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C6" w:rsidRDefault="00D765C6" w:rsidP="001868A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Exercices d’application du module gestion de l’entreprise III.</w:t>
      </w:r>
    </w:p>
    <w:p w:rsidR="008B3307" w:rsidRDefault="00E24FB2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Exercice 01 : </w:t>
      </w:r>
    </w:p>
    <w:p w:rsidR="00E24FB2" w:rsidRPr="002531B3" w:rsidRDefault="00E24FB2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Choisissez la ou les bonnes repenses</w:t>
      </w:r>
      <w:r w:rsidR="008B3307">
        <w:rPr>
          <w:rFonts w:asciiTheme="majorBidi" w:hAnsiTheme="majorBidi" w:cstheme="majorBidi"/>
          <w:sz w:val="24"/>
          <w:szCs w:val="24"/>
        </w:rPr>
        <w:t>.</w:t>
      </w:r>
    </w:p>
    <w:p w:rsidR="00F81819" w:rsidRPr="002531B3" w:rsidRDefault="009262C0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1. Les ratios de liquidité ce sont des ratios qui mettent en relation :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a- </w:t>
      </w:r>
      <w:r w:rsidR="009262C0" w:rsidRPr="002531B3">
        <w:rPr>
          <w:rFonts w:asciiTheme="majorBidi" w:hAnsiTheme="majorBidi" w:cstheme="majorBidi"/>
          <w:sz w:val="24"/>
          <w:szCs w:val="24"/>
        </w:rPr>
        <w:t>Actif circulant et passif permanant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b- </w:t>
      </w:r>
      <w:r w:rsidR="009262C0" w:rsidRPr="002531B3">
        <w:rPr>
          <w:rFonts w:asciiTheme="majorBidi" w:hAnsiTheme="majorBidi" w:cstheme="majorBidi"/>
          <w:sz w:val="24"/>
          <w:szCs w:val="24"/>
        </w:rPr>
        <w:t>Actif circulant et passif circulant</w:t>
      </w:r>
    </w:p>
    <w:p w:rsidR="009262C0" w:rsidRPr="002531B3" w:rsidRDefault="00E24FB2" w:rsidP="001868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c- </w:t>
      </w:r>
      <w:r w:rsidR="009262C0" w:rsidRPr="002531B3">
        <w:rPr>
          <w:rFonts w:asciiTheme="majorBidi" w:hAnsiTheme="majorBidi" w:cstheme="majorBidi"/>
          <w:sz w:val="24"/>
          <w:szCs w:val="24"/>
        </w:rPr>
        <w:t>Actif immobilisé et passif circulant</w:t>
      </w:r>
    </w:p>
    <w:p w:rsidR="009262C0" w:rsidRPr="002531B3" w:rsidRDefault="009262C0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2. quelle catégorie de ratio met en évidence le court terme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a- </w:t>
      </w:r>
      <w:r w:rsidR="009262C0" w:rsidRPr="002531B3">
        <w:rPr>
          <w:rFonts w:asciiTheme="majorBidi" w:hAnsiTheme="majorBidi" w:cstheme="majorBidi"/>
          <w:sz w:val="24"/>
          <w:szCs w:val="24"/>
        </w:rPr>
        <w:t>Les ratios de liquidité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b- </w:t>
      </w:r>
      <w:r w:rsidR="009262C0" w:rsidRPr="002531B3">
        <w:rPr>
          <w:rFonts w:asciiTheme="majorBidi" w:hAnsiTheme="majorBidi" w:cstheme="majorBidi"/>
          <w:sz w:val="24"/>
          <w:szCs w:val="24"/>
        </w:rPr>
        <w:t>Les ratios de solvabilité</w:t>
      </w:r>
    </w:p>
    <w:p w:rsidR="009262C0" w:rsidRPr="002531B3" w:rsidRDefault="00E24FB2" w:rsidP="001868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c- </w:t>
      </w:r>
      <w:r w:rsidR="009262C0" w:rsidRPr="002531B3">
        <w:rPr>
          <w:rFonts w:asciiTheme="majorBidi" w:hAnsiTheme="majorBidi" w:cstheme="majorBidi"/>
          <w:sz w:val="24"/>
          <w:szCs w:val="24"/>
        </w:rPr>
        <w:t>Les ratios de rentabilité</w:t>
      </w:r>
    </w:p>
    <w:p w:rsidR="009262C0" w:rsidRPr="002531B3" w:rsidRDefault="009262C0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3. </w:t>
      </w:r>
      <w:r w:rsidR="00EE2691" w:rsidRPr="002531B3">
        <w:rPr>
          <w:rFonts w:asciiTheme="majorBidi" w:hAnsiTheme="majorBidi" w:cstheme="majorBidi"/>
          <w:sz w:val="24"/>
          <w:szCs w:val="24"/>
        </w:rPr>
        <w:t>les ratios</w:t>
      </w:r>
      <w:r w:rsidRPr="002531B3">
        <w:rPr>
          <w:rFonts w:asciiTheme="majorBidi" w:hAnsiTheme="majorBidi" w:cstheme="majorBidi"/>
          <w:sz w:val="24"/>
          <w:szCs w:val="24"/>
        </w:rPr>
        <w:t xml:space="preserve"> de capacité d’endettement </w:t>
      </w:r>
      <w:r w:rsidR="00EE2691" w:rsidRPr="002531B3">
        <w:rPr>
          <w:rFonts w:asciiTheme="majorBidi" w:hAnsiTheme="majorBidi" w:cstheme="majorBidi"/>
          <w:sz w:val="24"/>
          <w:szCs w:val="24"/>
        </w:rPr>
        <w:t>mesurent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a- </w:t>
      </w:r>
      <w:r w:rsidR="009262C0" w:rsidRPr="002531B3">
        <w:rPr>
          <w:rFonts w:asciiTheme="majorBidi" w:hAnsiTheme="majorBidi" w:cstheme="majorBidi"/>
          <w:sz w:val="24"/>
          <w:szCs w:val="24"/>
        </w:rPr>
        <w:t>La capacité de l’entreprise à maximisé son profil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b- </w:t>
      </w:r>
      <w:r w:rsidR="009262C0" w:rsidRPr="002531B3">
        <w:rPr>
          <w:rFonts w:asciiTheme="majorBidi" w:hAnsiTheme="majorBidi" w:cstheme="majorBidi"/>
          <w:sz w:val="24"/>
          <w:szCs w:val="24"/>
        </w:rPr>
        <w:t xml:space="preserve">La capacité de l’entreprise à </w:t>
      </w:r>
      <w:r w:rsidR="00EE2691" w:rsidRPr="002531B3">
        <w:rPr>
          <w:rFonts w:asciiTheme="majorBidi" w:hAnsiTheme="majorBidi" w:cstheme="majorBidi"/>
          <w:sz w:val="24"/>
          <w:szCs w:val="24"/>
        </w:rPr>
        <w:t>honorer</w:t>
      </w:r>
      <w:r w:rsidR="009262C0" w:rsidRPr="002531B3">
        <w:rPr>
          <w:rFonts w:asciiTheme="majorBidi" w:hAnsiTheme="majorBidi" w:cstheme="majorBidi"/>
          <w:sz w:val="24"/>
          <w:szCs w:val="24"/>
        </w:rPr>
        <w:t xml:space="preserve"> ses dette</w:t>
      </w:r>
      <w:r w:rsidR="00EE2691" w:rsidRPr="002531B3">
        <w:rPr>
          <w:rFonts w:asciiTheme="majorBidi" w:hAnsiTheme="majorBidi" w:cstheme="majorBidi"/>
          <w:sz w:val="24"/>
          <w:szCs w:val="24"/>
        </w:rPr>
        <w:t>s</w:t>
      </w:r>
      <w:r w:rsidR="009262C0" w:rsidRPr="002531B3">
        <w:rPr>
          <w:rFonts w:asciiTheme="majorBidi" w:hAnsiTheme="majorBidi" w:cstheme="majorBidi"/>
          <w:sz w:val="24"/>
          <w:szCs w:val="24"/>
        </w:rPr>
        <w:t xml:space="preserve"> au moment convenu</w:t>
      </w:r>
    </w:p>
    <w:p w:rsidR="009262C0" w:rsidRPr="002531B3" w:rsidRDefault="00E24FB2" w:rsidP="001868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c- </w:t>
      </w:r>
      <w:r w:rsidR="009262C0" w:rsidRPr="002531B3">
        <w:rPr>
          <w:rFonts w:asciiTheme="majorBidi" w:hAnsiTheme="majorBidi" w:cstheme="majorBidi"/>
          <w:sz w:val="24"/>
          <w:szCs w:val="24"/>
        </w:rPr>
        <w:t xml:space="preserve">La capacité de l’entreprise a bien </w:t>
      </w:r>
      <w:r w:rsidRPr="002531B3">
        <w:rPr>
          <w:rFonts w:asciiTheme="majorBidi" w:hAnsiTheme="majorBidi" w:cstheme="majorBidi"/>
          <w:sz w:val="24"/>
          <w:szCs w:val="24"/>
        </w:rPr>
        <w:t>géré</w:t>
      </w:r>
      <w:r w:rsidR="009262C0" w:rsidRPr="002531B3">
        <w:rPr>
          <w:rFonts w:asciiTheme="majorBidi" w:hAnsiTheme="majorBidi" w:cstheme="majorBidi"/>
          <w:sz w:val="24"/>
          <w:szCs w:val="24"/>
        </w:rPr>
        <w:t xml:space="preserve"> sa liquidité trésorerie actif</w:t>
      </w:r>
    </w:p>
    <w:p w:rsidR="009262C0" w:rsidRPr="002531B3" w:rsidRDefault="009262C0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4. on appels le passif circulant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a- </w:t>
      </w:r>
      <w:r w:rsidR="009262C0" w:rsidRPr="002531B3">
        <w:rPr>
          <w:rFonts w:asciiTheme="majorBidi" w:hAnsiTheme="majorBidi" w:cstheme="majorBidi"/>
          <w:sz w:val="24"/>
          <w:szCs w:val="24"/>
        </w:rPr>
        <w:t>Les dettes à court terme</w:t>
      </w:r>
    </w:p>
    <w:p w:rsidR="009262C0" w:rsidRPr="002531B3" w:rsidRDefault="00E24FB2" w:rsidP="001868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b- </w:t>
      </w:r>
      <w:r w:rsidR="009262C0" w:rsidRPr="002531B3">
        <w:rPr>
          <w:rFonts w:asciiTheme="majorBidi" w:hAnsiTheme="majorBidi" w:cstheme="majorBidi"/>
          <w:sz w:val="24"/>
          <w:szCs w:val="24"/>
        </w:rPr>
        <w:t xml:space="preserve">Dette à long terme </w:t>
      </w:r>
    </w:p>
    <w:p w:rsidR="00EE2691" w:rsidRPr="002531B3" w:rsidRDefault="00E24FB2" w:rsidP="001868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c- </w:t>
      </w:r>
      <w:r w:rsidR="00EE2691" w:rsidRPr="002531B3">
        <w:rPr>
          <w:rFonts w:asciiTheme="majorBidi" w:hAnsiTheme="majorBidi" w:cstheme="majorBidi"/>
          <w:sz w:val="24"/>
          <w:szCs w:val="24"/>
        </w:rPr>
        <w:t xml:space="preserve">Passif courant </w:t>
      </w:r>
    </w:p>
    <w:p w:rsidR="00E24FB2" w:rsidRPr="002531B3" w:rsidRDefault="00E24FB2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Exercice 02 : </w:t>
      </w:r>
    </w:p>
    <w:p w:rsidR="00E24FB2" w:rsidRPr="002531B3" w:rsidRDefault="002531B3" w:rsidP="001868A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vous a remis</w:t>
      </w:r>
      <w:r w:rsidR="00E24FB2" w:rsidRPr="002531B3">
        <w:rPr>
          <w:rFonts w:asciiTheme="majorBidi" w:hAnsiTheme="majorBidi" w:cstheme="majorBidi"/>
          <w:sz w:val="24"/>
          <w:szCs w:val="24"/>
        </w:rPr>
        <w:t xml:space="preserve"> un document des charges et produits de l’entreprise Alpha</w:t>
      </w:r>
      <w:r w:rsidR="00D765C6">
        <w:rPr>
          <w:rFonts w:asciiTheme="majorBidi" w:hAnsiTheme="majorBidi" w:cstheme="majorBidi"/>
          <w:sz w:val="24"/>
          <w:szCs w:val="24"/>
        </w:rPr>
        <w:t xml:space="preserve"> </w:t>
      </w:r>
      <w:r w:rsidR="00D765C6" w:rsidRPr="002531B3">
        <w:rPr>
          <w:rFonts w:asciiTheme="majorBidi" w:hAnsiTheme="majorBidi" w:cstheme="majorBidi"/>
          <w:sz w:val="24"/>
          <w:szCs w:val="24"/>
        </w:rPr>
        <w:t>(tous les montants sont *10</w:t>
      </w:r>
      <w:r w:rsidR="00D765C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D765C6" w:rsidRPr="002531B3">
        <w:rPr>
          <w:rFonts w:asciiTheme="majorBidi" w:hAnsiTheme="majorBidi" w:cstheme="majorBidi"/>
          <w:sz w:val="24"/>
          <w:szCs w:val="24"/>
        </w:rPr>
        <w:t xml:space="preserve"> DA)</w:t>
      </w:r>
      <w:r w:rsidR="00E24FB2" w:rsidRPr="002531B3">
        <w:rPr>
          <w:rFonts w:asciiTheme="majorBidi" w:hAnsiTheme="majorBidi" w:cstheme="majorBidi"/>
          <w:sz w:val="24"/>
          <w:szCs w:val="24"/>
        </w:rPr>
        <w:t>.</w:t>
      </w:r>
    </w:p>
    <w:p w:rsidR="00E24FB2" w:rsidRPr="002531B3" w:rsidRDefault="00E24FB2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Travail à faire : </w:t>
      </w:r>
    </w:p>
    <w:p w:rsidR="009262C0" w:rsidRPr="002531B3" w:rsidRDefault="00E24FB2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 xml:space="preserve">1- </w:t>
      </w:r>
      <w:r w:rsidR="00476580" w:rsidRPr="002531B3">
        <w:rPr>
          <w:rFonts w:asciiTheme="majorBidi" w:hAnsiTheme="majorBidi" w:cstheme="majorBidi"/>
          <w:sz w:val="24"/>
          <w:szCs w:val="24"/>
        </w:rPr>
        <w:t>C</w:t>
      </w:r>
      <w:r w:rsidRPr="002531B3">
        <w:rPr>
          <w:rFonts w:asciiTheme="majorBidi" w:hAnsiTheme="majorBidi" w:cstheme="majorBidi"/>
          <w:sz w:val="24"/>
          <w:szCs w:val="24"/>
        </w:rPr>
        <w:t>lassez</w:t>
      </w:r>
      <w:r w:rsidR="00476580" w:rsidRPr="002531B3">
        <w:rPr>
          <w:rFonts w:asciiTheme="majorBidi" w:hAnsiTheme="majorBidi" w:cstheme="majorBidi"/>
          <w:sz w:val="24"/>
          <w:szCs w:val="24"/>
        </w:rPr>
        <w:t xml:space="preserve"> les éléments suivant</w:t>
      </w:r>
      <w:r w:rsidRPr="002531B3">
        <w:rPr>
          <w:rFonts w:asciiTheme="majorBidi" w:hAnsiTheme="majorBidi" w:cstheme="majorBidi"/>
          <w:sz w:val="24"/>
          <w:szCs w:val="24"/>
        </w:rPr>
        <w:t>s</w:t>
      </w:r>
      <w:r w:rsidR="00476580" w:rsidRPr="002531B3">
        <w:rPr>
          <w:rFonts w:asciiTheme="majorBidi" w:hAnsiTheme="majorBidi" w:cstheme="majorBidi"/>
          <w:sz w:val="24"/>
          <w:szCs w:val="24"/>
        </w:rPr>
        <w:t xml:space="preserve"> selon leurs nature (produits et charges selon les trois catégories)</w:t>
      </w:r>
      <w:r w:rsidRPr="002531B3">
        <w:rPr>
          <w:rFonts w:asciiTheme="majorBidi" w:hAnsiTheme="majorBidi" w:cstheme="majorBidi"/>
          <w:sz w:val="24"/>
          <w:szCs w:val="24"/>
        </w:rPr>
        <w:t>.</w:t>
      </w:r>
    </w:p>
    <w:p w:rsidR="00B02809" w:rsidRPr="002531B3" w:rsidRDefault="00E24FB2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2- Présentez le compte de résultats.</w:t>
      </w:r>
    </w:p>
    <w:p w:rsidR="00E24FB2" w:rsidRPr="002531B3" w:rsidRDefault="00AF63A4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3- P</w:t>
      </w:r>
      <w:r w:rsidR="00E24FB2" w:rsidRPr="002531B3">
        <w:rPr>
          <w:rFonts w:asciiTheme="majorBidi" w:hAnsiTheme="majorBidi" w:cstheme="majorBidi"/>
          <w:sz w:val="24"/>
          <w:szCs w:val="24"/>
        </w:rPr>
        <w:t xml:space="preserve">résentez </w:t>
      </w:r>
      <w:r w:rsidRPr="002531B3">
        <w:rPr>
          <w:rFonts w:asciiTheme="majorBidi" w:hAnsiTheme="majorBidi" w:cstheme="majorBidi"/>
          <w:sz w:val="24"/>
          <w:szCs w:val="24"/>
        </w:rPr>
        <w:t>le tableau des soldes i</w:t>
      </w:r>
      <w:bookmarkStart w:id="0" w:name="_GoBack"/>
      <w:bookmarkEnd w:id="0"/>
      <w:r w:rsidRPr="002531B3">
        <w:rPr>
          <w:rFonts w:asciiTheme="majorBidi" w:hAnsiTheme="majorBidi" w:cstheme="majorBidi"/>
          <w:sz w:val="24"/>
          <w:szCs w:val="24"/>
        </w:rPr>
        <w:t>ntermédiaires de gestion.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9"/>
        <w:gridCol w:w="1056"/>
        <w:gridCol w:w="3251"/>
        <w:gridCol w:w="1056"/>
      </w:tblGrid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sz w:val="24"/>
                <w:szCs w:val="24"/>
              </w:rPr>
              <w:t>charges exceptionnelles sur opérations en capital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produits exceptionnels sur opérations en capital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Achats revendus de marchandises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Ventes de marchandises 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1500000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Vente de biens et services produits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Impôts et taxes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sz w:val="24"/>
                <w:szCs w:val="24"/>
              </w:rPr>
              <w:t>Production immobilisé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Charges de personnel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Variation de stocks de produits (±)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- 40000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Autres charges d'exploitation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Achats consommés de matières et fournitures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Dotations d'exploitation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Autres charges externes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Charges d'intérêts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Reprise sur provision et pertes de valeur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Produits sur placements financiers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35000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Autres produits d'exploitation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Impôts sur les résultats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66600</w:t>
            </w:r>
          </w:p>
        </w:tc>
      </w:tr>
      <w:tr w:rsidR="00B02809" w:rsidRPr="002531B3" w:rsidTr="00B02809">
        <w:tc>
          <w:tcPr>
            <w:tcW w:w="3699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Subvention d'exploitation</w:t>
            </w: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251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</w:tcPr>
          <w:p w:rsidR="00B02809" w:rsidRPr="002531B3" w:rsidRDefault="00B02809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531B3" w:rsidRPr="002531B3" w:rsidRDefault="002531B3" w:rsidP="001868A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F63A4" w:rsidRPr="002531B3" w:rsidRDefault="00AF63A4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lastRenderedPageBreak/>
        <w:t>Exercice 03 :</w:t>
      </w:r>
    </w:p>
    <w:p w:rsidR="00AF63A4" w:rsidRPr="002531B3" w:rsidRDefault="00AF63A4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Soit le bilan financier suivant</w:t>
      </w:r>
      <w:r w:rsidR="00413001" w:rsidRPr="002531B3">
        <w:rPr>
          <w:rFonts w:asciiTheme="majorBidi" w:hAnsiTheme="majorBidi" w:cstheme="majorBidi"/>
          <w:sz w:val="24"/>
          <w:szCs w:val="24"/>
        </w:rPr>
        <w:t xml:space="preserve"> (tous les montants sont *10</w:t>
      </w:r>
      <w:r w:rsidR="00413001" w:rsidRPr="002531B3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413001" w:rsidRPr="002531B3">
        <w:rPr>
          <w:rFonts w:asciiTheme="majorBidi" w:hAnsiTheme="majorBidi" w:cstheme="majorBidi"/>
          <w:sz w:val="24"/>
          <w:szCs w:val="24"/>
        </w:rPr>
        <w:t xml:space="preserve"> DA)</w:t>
      </w:r>
      <w:r w:rsidRPr="002531B3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63A4" w:rsidRPr="002531B3" w:rsidTr="00AF63A4">
        <w:tc>
          <w:tcPr>
            <w:tcW w:w="2265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Actif</w:t>
            </w:r>
          </w:p>
        </w:tc>
        <w:tc>
          <w:tcPr>
            <w:tcW w:w="2265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Montants</w:t>
            </w:r>
          </w:p>
        </w:tc>
        <w:tc>
          <w:tcPr>
            <w:tcW w:w="2266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Passif</w:t>
            </w:r>
          </w:p>
        </w:tc>
        <w:tc>
          <w:tcPr>
            <w:tcW w:w="2266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Montants</w:t>
            </w:r>
          </w:p>
        </w:tc>
      </w:tr>
      <w:tr w:rsidR="00AF63A4" w:rsidRPr="002531B3" w:rsidTr="00AF63A4">
        <w:tc>
          <w:tcPr>
            <w:tcW w:w="2265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Actif immobilisé </w:t>
            </w:r>
          </w:p>
        </w:tc>
        <w:tc>
          <w:tcPr>
            <w:tcW w:w="2265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266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Capitaux propres </w:t>
            </w:r>
          </w:p>
        </w:tc>
        <w:tc>
          <w:tcPr>
            <w:tcW w:w="2266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993</w:t>
            </w:r>
          </w:p>
        </w:tc>
      </w:tr>
      <w:tr w:rsidR="00AF63A4" w:rsidRPr="002531B3" w:rsidTr="00AF63A4">
        <w:tc>
          <w:tcPr>
            <w:tcW w:w="2265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Stocks </w:t>
            </w:r>
          </w:p>
        </w:tc>
        <w:tc>
          <w:tcPr>
            <w:tcW w:w="2265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6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Dettes à LMT </w:t>
            </w:r>
          </w:p>
        </w:tc>
        <w:tc>
          <w:tcPr>
            <w:tcW w:w="2266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</w:t>
            </w:r>
          </w:p>
        </w:tc>
      </w:tr>
      <w:tr w:rsidR="00AF63A4" w:rsidRPr="002531B3" w:rsidTr="00AF63A4">
        <w:tc>
          <w:tcPr>
            <w:tcW w:w="2265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Réalisables </w:t>
            </w:r>
          </w:p>
        </w:tc>
        <w:tc>
          <w:tcPr>
            <w:tcW w:w="2265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Dettes à CT </w:t>
            </w:r>
          </w:p>
        </w:tc>
        <w:tc>
          <w:tcPr>
            <w:tcW w:w="2266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</w:t>
            </w:r>
          </w:p>
        </w:tc>
      </w:tr>
      <w:tr w:rsidR="00AF63A4" w:rsidRPr="002531B3" w:rsidTr="00AF63A4">
        <w:tc>
          <w:tcPr>
            <w:tcW w:w="2265" w:type="dxa"/>
          </w:tcPr>
          <w:p w:rsidR="00AF63A4" w:rsidRPr="002531B3" w:rsidRDefault="00AF63A4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Trésorerie actif </w:t>
            </w:r>
          </w:p>
        </w:tc>
        <w:tc>
          <w:tcPr>
            <w:tcW w:w="2265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6" w:type="dxa"/>
          </w:tcPr>
          <w:p w:rsidR="00AF63A4" w:rsidRPr="002531B3" w:rsidRDefault="00E93ADE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Trésorerie passif </w:t>
            </w:r>
          </w:p>
        </w:tc>
        <w:tc>
          <w:tcPr>
            <w:tcW w:w="2266" w:type="dxa"/>
          </w:tcPr>
          <w:p w:rsidR="00AF63A4" w:rsidRPr="002531B3" w:rsidRDefault="00E93ADE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AF63A4" w:rsidRPr="002531B3" w:rsidTr="00E93ADE">
        <w:trPr>
          <w:trHeight w:val="258"/>
        </w:trPr>
        <w:tc>
          <w:tcPr>
            <w:tcW w:w="2265" w:type="dxa"/>
          </w:tcPr>
          <w:p w:rsidR="00AF63A4" w:rsidRPr="002531B3" w:rsidRDefault="00E93ADE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265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266" w:type="dxa"/>
          </w:tcPr>
          <w:p w:rsidR="00AF63A4" w:rsidRPr="002531B3" w:rsidRDefault="00E93ADE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266" w:type="dxa"/>
          </w:tcPr>
          <w:p w:rsidR="00AF63A4" w:rsidRPr="002531B3" w:rsidRDefault="00A2122A" w:rsidP="001868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1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1225</w:t>
            </w:r>
          </w:p>
        </w:tc>
      </w:tr>
    </w:tbl>
    <w:p w:rsidR="00AF63A4" w:rsidRPr="002531B3" w:rsidRDefault="00E93ADE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Travail à faire :</w:t>
      </w:r>
    </w:p>
    <w:p w:rsidR="00E93ADE" w:rsidRPr="002531B3" w:rsidRDefault="00E93ADE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1- Faite une analyse par l’étude de l’équilibre financier à travers le calcul du fond de roulement FR, du besoin en fond de roulement BFR et de la trésorerie. C</w:t>
      </w:r>
      <w:r w:rsidR="00A2122A" w:rsidRPr="002531B3">
        <w:rPr>
          <w:rFonts w:asciiTheme="majorBidi" w:hAnsiTheme="majorBidi" w:cstheme="majorBidi"/>
          <w:sz w:val="24"/>
          <w:szCs w:val="24"/>
        </w:rPr>
        <w:t>ommentez</w:t>
      </w:r>
      <w:r w:rsidRPr="002531B3">
        <w:rPr>
          <w:rFonts w:asciiTheme="majorBidi" w:hAnsiTheme="majorBidi" w:cstheme="majorBidi"/>
          <w:sz w:val="24"/>
          <w:szCs w:val="24"/>
        </w:rPr>
        <w:t xml:space="preserve"> les résultats obtenus</w:t>
      </w:r>
    </w:p>
    <w:p w:rsidR="00E93ADE" w:rsidRPr="002531B3" w:rsidRDefault="00E93ADE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2- Fai</w:t>
      </w:r>
      <w:r w:rsidR="00A2122A" w:rsidRPr="002531B3">
        <w:rPr>
          <w:rFonts w:asciiTheme="majorBidi" w:hAnsiTheme="majorBidi" w:cstheme="majorBidi"/>
          <w:sz w:val="24"/>
          <w:szCs w:val="24"/>
        </w:rPr>
        <w:t>te</w:t>
      </w:r>
      <w:r w:rsidRPr="002531B3">
        <w:rPr>
          <w:rFonts w:asciiTheme="majorBidi" w:hAnsiTheme="majorBidi" w:cstheme="majorBidi"/>
          <w:sz w:val="24"/>
          <w:szCs w:val="24"/>
        </w:rPr>
        <w:t xml:space="preserve"> une analyse par l’étude des différents types de ratios étudiés. C</w:t>
      </w:r>
      <w:r w:rsidR="00A2122A" w:rsidRPr="002531B3">
        <w:rPr>
          <w:rFonts w:asciiTheme="majorBidi" w:hAnsiTheme="majorBidi" w:cstheme="majorBidi"/>
          <w:sz w:val="24"/>
          <w:szCs w:val="24"/>
        </w:rPr>
        <w:t>ommentez</w:t>
      </w:r>
      <w:r w:rsidRPr="002531B3">
        <w:rPr>
          <w:rFonts w:asciiTheme="majorBidi" w:hAnsiTheme="majorBidi" w:cstheme="majorBidi"/>
          <w:sz w:val="24"/>
          <w:szCs w:val="24"/>
        </w:rPr>
        <w:t xml:space="preserve"> les résultats obtenus</w:t>
      </w:r>
    </w:p>
    <w:p w:rsidR="00E93ADE" w:rsidRPr="002531B3" w:rsidRDefault="00413001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Exercice 04 :</w:t>
      </w:r>
    </w:p>
    <w:p w:rsidR="00413001" w:rsidRPr="002531B3" w:rsidRDefault="00413001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Vous êtes gérons d’un magasin de fournitures scolaire et vous avez réalisé les chiffres suivant :</w:t>
      </w:r>
    </w:p>
    <w:p w:rsidR="00413001" w:rsidRPr="001868A5" w:rsidRDefault="001868A5" w:rsidP="001868A5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868A5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13001" w:rsidRPr="001868A5">
        <w:rPr>
          <w:rFonts w:asciiTheme="majorBidi" w:hAnsiTheme="majorBidi" w:cstheme="majorBidi"/>
          <w:sz w:val="24"/>
          <w:szCs w:val="24"/>
        </w:rPr>
        <w:t xml:space="preserve">Chiffre d’affaires : </w:t>
      </w:r>
      <w:r w:rsidR="00413001" w:rsidRPr="001868A5">
        <w:rPr>
          <w:rFonts w:asciiTheme="majorBidi" w:hAnsiTheme="majorBidi" w:cstheme="majorBidi"/>
          <w:color w:val="000000"/>
          <w:sz w:val="24"/>
          <w:szCs w:val="24"/>
        </w:rPr>
        <w:t>5000*10</w:t>
      </w:r>
      <w:r w:rsidR="00413001" w:rsidRPr="001868A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6</w:t>
      </w:r>
      <w:r w:rsidR="00413001" w:rsidRPr="001868A5">
        <w:rPr>
          <w:rFonts w:asciiTheme="majorBidi" w:hAnsiTheme="majorBidi" w:cstheme="majorBidi"/>
          <w:color w:val="000000"/>
          <w:sz w:val="24"/>
          <w:szCs w:val="24"/>
        </w:rPr>
        <w:t xml:space="preserve"> DA, charges variables : 4000*10</w:t>
      </w:r>
      <w:r w:rsidR="00413001" w:rsidRPr="001868A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 xml:space="preserve">6 </w:t>
      </w:r>
      <w:r w:rsidR="00413001" w:rsidRPr="001868A5">
        <w:rPr>
          <w:rFonts w:asciiTheme="majorBidi" w:hAnsiTheme="majorBidi" w:cstheme="majorBidi"/>
          <w:color w:val="000000"/>
          <w:sz w:val="24"/>
          <w:szCs w:val="24"/>
        </w:rPr>
        <w:t>DA, charges fixes : 408*10</w:t>
      </w:r>
      <w:r w:rsidR="00413001" w:rsidRPr="001868A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6</w:t>
      </w:r>
      <w:r w:rsidR="00413001" w:rsidRPr="001868A5">
        <w:rPr>
          <w:rFonts w:asciiTheme="majorBidi" w:hAnsiTheme="majorBidi" w:cstheme="majorBidi"/>
          <w:color w:val="000000"/>
          <w:sz w:val="24"/>
          <w:szCs w:val="24"/>
        </w:rPr>
        <w:t xml:space="preserve"> DA.</w:t>
      </w:r>
    </w:p>
    <w:p w:rsidR="00413001" w:rsidRPr="002531B3" w:rsidRDefault="00413001" w:rsidP="001868A5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531B3">
        <w:rPr>
          <w:rFonts w:asciiTheme="majorBidi" w:hAnsiTheme="majorBidi" w:cstheme="majorBidi"/>
          <w:color w:val="000000"/>
          <w:sz w:val="24"/>
          <w:szCs w:val="24"/>
        </w:rPr>
        <w:t>Travail à faire :</w:t>
      </w:r>
    </w:p>
    <w:p w:rsidR="00413001" w:rsidRPr="002531B3" w:rsidRDefault="00413001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color w:val="000000"/>
          <w:sz w:val="24"/>
          <w:szCs w:val="24"/>
        </w:rPr>
        <w:t>1-</w:t>
      </w:r>
      <w:r w:rsidRPr="002531B3">
        <w:rPr>
          <w:rFonts w:asciiTheme="majorBidi" w:hAnsiTheme="majorBidi" w:cstheme="majorBidi"/>
          <w:sz w:val="24"/>
          <w:szCs w:val="24"/>
        </w:rPr>
        <w:t xml:space="preserve"> calculez le résultat net.</w:t>
      </w:r>
    </w:p>
    <w:p w:rsidR="00413001" w:rsidRPr="002531B3" w:rsidRDefault="00413001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2- calculez le</w:t>
      </w:r>
      <w:r w:rsidR="00B233CE" w:rsidRPr="002531B3">
        <w:rPr>
          <w:rFonts w:asciiTheme="majorBidi" w:hAnsiTheme="majorBidi" w:cstheme="majorBidi"/>
          <w:sz w:val="24"/>
          <w:szCs w:val="24"/>
        </w:rPr>
        <w:t xml:space="preserve"> seuil de rentabilité selon deux méthodes : la méthode du cout variables et la méthode graphique.</w:t>
      </w:r>
    </w:p>
    <w:p w:rsidR="00B233CE" w:rsidRPr="002531B3" w:rsidRDefault="00B233CE" w:rsidP="001868A5">
      <w:pPr>
        <w:jc w:val="both"/>
        <w:rPr>
          <w:rFonts w:asciiTheme="majorBidi" w:hAnsiTheme="majorBidi" w:cstheme="majorBidi"/>
          <w:sz w:val="24"/>
          <w:szCs w:val="24"/>
        </w:rPr>
      </w:pPr>
      <w:r w:rsidRPr="002531B3">
        <w:rPr>
          <w:rFonts w:asciiTheme="majorBidi" w:hAnsiTheme="majorBidi" w:cstheme="majorBidi"/>
          <w:sz w:val="24"/>
          <w:szCs w:val="24"/>
        </w:rPr>
        <w:t>3- calculez l’indice de sécurité ainsi que le point mort en jours.</w:t>
      </w:r>
    </w:p>
    <w:sectPr w:rsidR="00B233CE" w:rsidRPr="002531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09" w:rsidRDefault="00591B09" w:rsidP="00AF63A4">
      <w:pPr>
        <w:spacing w:after="0" w:line="240" w:lineRule="auto"/>
      </w:pPr>
      <w:r>
        <w:separator/>
      </w:r>
    </w:p>
  </w:endnote>
  <w:endnote w:type="continuationSeparator" w:id="0">
    <w:p w:rsidR="00591B09" w:rsidRDefault="00591B09" w:rsidP="00AF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09" w:rsidRDefault="00591B09" w:rsidP="00AF63A4">
      <w:pPr>
        <w:spacing w:after="0" w:line="240" w:lineRule="auto"/>
      </w:pPr>
      <w:r>
        <w:separator/>
      </w:r>
    </w:p>
  </w:footnote>
  <w:footnote w:type="continuationSeparator" w:id="0">
    <w:p w:rsidR="00591B09" w:rsidRDefault="00591B09" w:rsidP="00AF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CC" w:rsidRPr="005372F3" w:rsidRDefault="007A5CCC" w:rsidP="007A5CCC">
    <w:pPr>
      <w:pStyle w:val="En-tt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bidi/>
      <w:rPr>
        <w:rFonts w:ascii="Arabic Typesetting" w:hAnsi="Arabic Typesetting" w:cs="Arabic Typesetting"/>
        <w:sz w:val="40"/>
        <w:szCs w:val="40"/>
      </w:rPr>
    </w:pPr>
    <w:r w:rsidRPr="005372F3">
      <w:rPr>
        <w:rFonts w:ascii="Arabic Typesetting" w:hAnsi="Arabic Typesetting" w:cs="Arabic Typesetting"/>
        <w:noProof/>
        <w:sz w:val="40"/>
        <w:szCs w:val="40"/>
        <w:lang w:eastAsia="fr-FR"/>
      </w:rPr>
      <w:drawing>
        <wp:anchor distT="0" distB="0" distL="114300" distR="114300" simplePos="0" relativeHeight="251659264" behindDoc="0" locked="0" layoutInCell="1" allowOverlap="1" wp14:anchorId="47B9014E" wp14:editId="1F73F6B0">
          <wp:simplePos x="0" y="0"/>
          <wp:positionH relativeFrom="column">
            <wp:posOffset>-356822</wp:posOffset>
          </wp:positionH>
          <wp:positionV relativeFrom="paragraph">
            <wp:posOffset>-346063</wp:posOffset>
          </wp:positionV>
          <wp:extent cx="1380490" cy="7327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372F3">
      <w:rPr>
        <w:rFonts w:ascii="Arabic Typesetting" w:hAnsi="Arabic Typesetting" w:cs="Arabic Typesetting"/>
        <w:sz w:val="40"/>
        <w:szCs w:val="40"/>
        <w:rtl/>
      </w:rPr>
      <w:t>المدرسة العليا في الهندسة</w:t>
    </w:r>
    <w:r w:rsidRPr="005372F3">
      <w:rPr>
        <w:rFonts w:ascii="Arabic Typesetting" w:hAnsi="Arabic Typesetting" w:cs="Arabic Typesetting"/>
        <w:sz w:val="40"/>
        <w:szCs w:val="40"/>
      </w:rPr>
      <w:t xml:space="preserve"> </w:t>
    </w:r>
    <w:r w:rsidRPr="005372F3">
      <w:rPr>
        <w:rFonts w:ascii="Arabic Typesetting" w:hAnsi="Arabic Typesetting" w:cs="Arabic Typesetting"/>
        <w:sz w:val="40"/>
        <w:szCs w:val="40"/>
        <w:rtl/>
      </w:rPr>
      <w:t xml:space="preserve">الكهربائية </w:t>
    </w:r>
    <w:r w:rsidRPr="005372F3">
      <w:rPr>
        <w:rFonts w:ascii="Arabic Typesetting" w:hAnsi="Arabic Typesetting" w:cs="Arabic Typesetting" w:hint="cs"/>
        <w:sz w:val="40"/>
        <w:szCs w:val="40"/>
        <w:rtl/>
      </w:rPr>
      <w:t>والطاقوية</w:t>
    </w:r>
    <w:r w:rsidRPr="005372F3">
      <w:rPr>
        <w:rFonts w:ascii="Arabic Typesetting" w:hAnsi="Arabic Typesetting" w:cs="Arabic Typesetting"/>
        <w:sz w:val="40"/>
        <w:szCs w:val="40"/>
      </w:rPr>
      <w:t xml:space="preserve"> </w:t>
    </w:r>
    <w:r w:rsidRPr="005372F3">
      <w:rPr>
        <w:rFonts w:ascii="Arabic Typesetting" w:hAnsi="Arabic Typesetting" w:cs="Arabic Typesetting" w:hint="cs"/>
        <w:sz w:val="40"/>
        <w:szCs w:val="40"/>
        <w:rtl/>
      </w:rPr>
      <w:t>بوهران</w:t>
    </w:r>
    <w:r w:rsidRPr="005372F3">
      <w:rPr>
        <w:rFonts w:ascii="Arabic Typesetting" w:hAnsi="Arabic Typesetting" w:cs="Arabic Typesetting"/>
        <w:sz w:val="40"/>
        <w:szCs w:val="40"/>
        <w:rtl/>
      </w:rPr>
      <w:t xml:space="preserve"> </w:t>
    </w:r>
    <w:r w:rsidRPr="005372F3">
      <w:rPr>
        <w:rFonts w:ascii="Arabic Typesetting" w:hAnsi="Arabic Typesetting" w:cs="Arabic Typesetting"/>
        <w:sz w:val="40"/>
        <w:szCs w:val="40"/>
        <w:rtl/>
      </w:rPr>
      <w:tab/>
    </w:r>
    <w:r>
      <w:rPr>
        <w:rFonts w:ascii="Arabic Typesetting" w:hAnsi="Arabic Typesetting" w:cs="Arabic Typesetting"/>
        <w:sz w:val="40"/>
        <w:szCs w:val="40"/>
        <w:rtl/>
      </w:rPr>
      <w:tab/>
    </w:r>
    <w:r>
      <w:rPr>
        <w:rFonts w:ascii="Arabic Typesetting" w:hAnsi="Arabic Typesetting" w:cs="Arabic Typesetting"/>
        <w:sz w:val="40"/>
        <w:szCs w:val="40"/>
        <w:rtl/>
      </w:rPr>
      <w:tab/>
    </w:r>
    <w:r>
      <w:rPr>
        <w:rFonts w:ascii="Arabic Typesetting" w:hAnsi="Arabic Typesetting" w:cs="Arabic Typesetting"/>
        <w:sz w:val="40"/>
        <w:szCs w:val="40"/>
        <w:rtl/>
      </w:rPr>
      <w:tab/>
    </w:r>
  </w:p>
  <w:p w:rsidR="007A5CCC" w:rsidRPr="005372F3" w:rsidRDefault="007A5CCC" w:rsidP="007A5CCC">
    <w:pPr>
      <w:pStyle w:val="En-tte"/>
      <w:jc w:val="right"/>
      <w:rPr>
        <w:rFonts w:ascii="Brush Script MT" w:hAnsi="Brush Script MT"/>
        <w:sz w:val="28"/>
        <w:szCs w:val="28"/>
      </w:rPr>
    </w:pPr>
    <w:r w:rsidRPr="005372F3">
      <w:rPr>
        <w:rFonts w:ascii="Brush Script MT" w:hAnsi="Brush Script MT"/>
        <w:sz w:val="28"/>
        <w:szCs w:val="28"/>
      </w:rPr>
      <w:t>Ecole Supérieure en</w:t>
    </w:r>
    <w:r w:rsidRPr="005372F3">
      <w:rPr>
        <w:rFonts w:ascii="Brush Script MT" w:hAnsi="Brush Script MT"/>
        <w:sz w:val="28"/>
        <w:szCs w:val="28"/>
        <w:rtl/>
      </w:rPr>
      <w:t xml:space="preserve"> </w:t>
    </w:r>
    <w:r w:rsidRPr="005372F3">
      <w:rPr>
        <w:rFonts w:ascii="Brush Script MT" w:hAnsi="Brush Script MT"/>
        <w:sz w:val="28"/>
        <w:szCs w:val="28"/>
      </w:rPr>
      <w:t>Génie Electrique et</w:t>
    </w:r>
    <w:r w:rsidRPr="005372F3">
      <w:rPr>
        <w:rFonts w:ascii="Brush Script MT" w:hAnsi="Brush Script MT"/>
        <w:sz w:val="28"/>
        <w:szCs w:val="28"/>
        <w:rtl/>
      </w:rPr>
      <w:t xml:space="preserve"> </w:t>
    </w:r>
    <w:r w:rsidRPr="005372F3">
      <w:rPr>
        <w:rFonts w:ascii="Brush Script MT" w:hAnsi="Brush Script MT"/>
        <w:sz w:val="28"/>
        <w:szCs w:val="28"/>
      </w:rPr>
      <w:t>Energétique d’Oran</w:t>
    </w:r>
  </w:p>
  <w:p w:rsidR="007A5CCC" w:rsidRDefault="007A5C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964"/>
    <w:multiLevelType w:val="hybridMultilevel"/>
    <w:tmpl w:val="6B7E394E"/>
    <w:lvl w:ilvl="0" w:tplc="966AF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65A"/>
    <w:multiLevelType w:val="hybridMultilevel"/>
    <w:tmpl w:val="2416C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E78"/>
    <w:multiLevelType w:val="hybridMultilevel"/>
    <w:tmpl w:val="EEEC6C72"/>
    <w:lvl w:ilvl="0" w:tplc="8A460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687D"/>
    <w:multiLevelType w:val="hybridMultilevel"/>
    <w:tmpl w:val="22D6B7A2"/>
    <w:lvl w:ilvl="0" w:tplc="5FF823D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68F5"/>
    <w:multiLevelType w:val="hybridMultilevel"/>
    <w:tmpl w:val="FD2C1E70"/>
    <w:lvl w:ilvl="0" w:tplc="775A1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2E30"/>
    <w:multiLevelType w:val="hybridMultilevel"/>
    <w:tmpl w:val="3AEE0AEC"/>
    <w:lvl w:ilvl="0" w:tplc="C534F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C0"/>
    <w:rsid w:val="001868A5"/>
    <w:rsid w:val="002531B3"/>
    <w:rsid w:val="00282DD5"/>
    <w:rsid w:val="00413001"/>
    <w:rsid w:val="00476580"/>
    <w:rsid w:val="00591B09"/>
    <w:rsid w:val="006D6D41"/>
    <w:rsid w:val="007A5CCC"/>
    <w:rsid w:val="007A7503"/>
    <w:rsid w:val="008B3307"/>
    <w:rsid w:val="009262C0"/>
    <w:rsid w:val="00956596"/>
    <w:rsid w:val="00963585"/>
    <w:rsid w:val="00A2122A"/>
    <w:rsid w:val="00AF63A4"/>
    <w:rsid w:val="00B02809"/>
    <w:rsid w:val="00B233CE"/>
    <w:rsid w:val="00D534D0"/>
    <w:rsid w:val="00D765C6"/>
    <w:rsid w:val="00DA50F8"/>
    <w:rsid w:val="00E24FB2"/>
    <w:rsid w:val="00E93ADE"/>
    <w:rsid w:val="00EE2691"/>
    <w:rsid w:val="00F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6969"/>
  <w15:chartTrackingRefBased/>
  <w15:docId w15:val="{25E76118-62D5-4E4B-87CC-6596E43F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2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3A4"/>
  </w:style>
  <w:style w:type="paragraph" w:styleId="Pieddepage">
    <w:name w:val="footer"/>
    <w:basedOn w:val="Normal"/>
    <w:link w:val="PieddepageCar"/>
    <w:uiPriority w:val="99"/>
    <w:unhideWhenUsed/>
    <w:rsid w:val="00AF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dcterms:created xsi:type="dcterms:W3CDTF">2023-12-01T13:45:00Z</dcterms:created>
  <dcterms:modified xsi:type="dcterms:W3CDTF">2023-12-06T21:20:00Z</dcterms:modified>
</cp:coreProperties>
</file>